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06E1" w:rsidRDefault="00F406E1">
      <w:pPr>
        <w:pStyle w:val="a3"/>
      </w:pPr>
      <w:bookmarkStart w:id="0" w:name="_GoBack"/>
      <w:bookmarkEnd w:id="0"/>
    </w:p>
    <w:p w:rsidR="00F406E1" w:rsidRDefault="004C4AF8">
      <w:pPr>
        <w:ind w:left="3056" w:right="843" w:hanging="1400"/>
        <w:rPr>
          <w:b/>
          <w:sz w:val="28"/>
        </w:rPr>
      </w:pPr>
      <w:r>
        <w:rPr>
          <w:b/>
          <w:sz w:val="28"/>
        </w:rPr>
        <w:t>Рекомендации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проведению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мероприятий,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приуроченных к Году единства народов России</w:t>
      </w:r>
    </w:p>
    <w:p w:rsidR="00F406E1" w:rsidRDefault="00F406E1">
      <w:pPr>
        <w:pStyle w:val="a3"/>
        <w:rPr>
          <w:b/>
        </w:rPr>
      </w:pPr>
    </w:p>
    <w:p w:rsidR="00F406E1" w:rsidRDefault="004C4AF8">
      <w:pPr>
        <w:pStyle w:val="a3"/>
        <w:ind w:left="143" w:right="139" w:firstLine="709"/>
        <w:jc w:val="both"/>
      </w:pPr>
      <w:r>
        <w:t>Указом Президента Российской Федерации от 25 декабря 2026 г. № 962 объявлено о проведении в 2026 году в Российской Федерации Года единства народов России.</w:t>
      </w:r>
    </w:p>
    <w:p w:rsidR="00F406E1" w:rsidRDefault="00F406E1">
      <w:pPr>
        <w:pStyle w:val="a3"/>
      </w:pPr>
    </w:p>
    <w:p w:rsidR="00F406E1" w:rsidRDefault="004C4AF8">
      <w:pPr>
        <w:pStyle w:val="a3"/>
        <w:ind w:left="852"/>
        <w:jc w:val="both"/>
      </w:pPr>
      <w:r>
        <w:t>В</w:t>
      </w:r>
      <w:r>
        <w:rPr>
          <w:spacing w:val="-4"/>
        </w:rPr>
        <w:t xml:space="preserve"> </w:t>
      </w:r>
      <w:r>
        <w:t>рамках</w:t>
      </w:r>
      <w:r>
        <w:rPr>
          <w:spacing w:val="-1"/>
        </w:rPr>
        <w:t xml:space="preserve"> </w:t>
      </w:r>
      <w:r>
        <w:t>Года</w:t>
      </w:r>
      <w:r>
        <w:rPr>
          <w:spacing w:val="-2"/>
        </w:rPr>
        <w:t xml:space="preserve"> </w:t>
      </w:r>
      <w:r>
        <w:t>единства</w:t>
      </w:r>
      <w:r>
        <w:rPr>
          <w:spacing w:val="-1"/>
        </w:rPr>
        <w:t xml:space="preserve"> </w:t>
      </w:r>
      <w:r>
        <w:t>народов</w:t>
      </w:r>
      <w:r>
        <w:rPr>
          <w:spacing w:val="-2"/>
        </w:rPr>
        <w:t xml:space="preserve"> </w:t>
      </w:r>
      <w:r>
        <w:t>России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течение</w:t>
      </w:r>
      <w:r>
        <w:rPr>
          <w:spacing w:val="-1"/>
        </w:rPr>
        <w:t xml:space="preserve"> </w:t>
      </w:r>
      <w:r>
        <w:t>года</w:t>
      </w:r>
      <w:r>
        <w:rPr>
          <w:spacing w:val="-1"/>
        </w:rPr>
        <w:t xml:space="preserve"> </w:t>
      </w:r>
      <w:r>
        <w:rPr>
          <w:spacing w:val="-2"/>
        </w:rPr>
        <w:t>рекомендуем:</w:t>
      </w:r>
    </w:p>
    <w:p w:rsidR="00F406E1" w:rsidRDefault="004C4AF8">
      <w:pPr>
        <w:pStyle w:val="a4"/>
        <w:numPr>
          <w:ilvl w:val="0"/>
          <w:numId w:val="1"/>
        </w:numPr>
        <w:tabs>
          <w:tab w:val="left" w:pos="1277"/>
        </w:tabs>
        <w:ind w:firstLine="709"/>
        <w:jc w:val="both"/>
        <w:rPr>
          <w:sz w:val="28"/>
        </w:rPr>
      </w:pPr>
      <w:r>
        <w:rPr>
          <w:sz w:val="28"/>
        </w:rPr>
        <w:t xml:space="preserve">Проводить тематические лекции, посвященные Году единства народов России. В качестве лекторов могут выступать педагоги, краеведы, исследователи, культурологи, этнографы, представители народов России и другие эксперты. Российское общество «Знание» готово обеспечить работу через библиотеку готовых лекций по ссылке: </w:t>
      </w:r>
      <w:hyperlink r:id="rId5">
        <w:r>
          <w:rPr>
            <w:b/>
            <w:color w:val="0463C1"/>
            <w:sz w:val="28"/>
            <w:u w:val="single" w:color="0463C1"/>
          </w:rPr>
          <w:t>https://znanierussia.ru/lectlib</w:t>
        </w:r>
      </w:hyperlink>
      <w:r>
        <w:rPr>
          <w:sz w:val="28"/>
        </w:rPr>
        <w:t>. Доступ к онлайн платформе обеспечен любому пользователю.</w:t>
      </w:r>
    </w:p>
    <w:p w:rsidR="00F406E1" w:rsidRDefault="004C4AF8">
      <w:pPr>
        <w:pStyle w:val="a4"/>
        <w:numPr>
          <w:ilvl w:val="0"/>
          <w:numId w:val="1"/>
        </w:numPr>
        <w:tabs>
          <w:tab w:val="left" w:pos="1277"/>
        </w:tabs>
        <w:ind w:firstLine="709"/>
        <w:jc w:val="both"/>
        <w:rPr>
          <w:sz w:val="28"/>
        </w:rPr>
      </w:pPr>
      <w:r>
        <w:rPr>
          <w:sz w:val="28"/>
        </w:rPr>
        <w:t>Проводить на базе школ и организаций среднего профессионального образования тематические занятия в формате викторин, приуроченных к Году единства</w:t>
      </w:r>
      <w:r>
        <w:rPr>
          <w:spacing w:val="80"/>
          <w:sz w:val="28"/>
        </w:rPr>
        <w:t xml:space="preserve"> </w:t>
      </w:r>
      <w:r>
        <w:rPr>
          <w:sz w:val="28"/>
        </w:rPr>
        <w:t>народов</w:t>
      </w:r>
      <w:r>
        <w:rPr>
          <w:spacing w:val="80"/>
          <w:sz w:val="28"/>
        </w:rPr>
        <w:t xml:space="preserve"> </w:t>
      </w:r>
      <w:r>
        <w:rPr>
          <w:sz w:val="28"/>
        </w:rPr>
        <w:t>России,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proofErr w:type="gramStart"/>
      <w:r>
        <w:rPr>
          <w:sz w:val="28"/>
        </w:rPr>
        <w:t>направленных</w:t>
      </w:r>
      <w:r>
        <w:rPr>
          <w:spacing w:val="80"/>
          <w:sz w:val="28"/>
        </w:rPr>
        <w:t xml:space="preserve"> </w:t>
      </w:r>
      <w:r>
        <w:rPr>
          <w:sz w:val="28"/>
        </w:rPr>
        <w:t>на</w:t>
      </w:r>
      <w:r>
        <w:rPr>
          <w:spacing w:val="80"/>
          <w:sz w:val="28"/>
        </w:rPr>
        <w:t xml:space="preserve"> </w:t>
      </w:r>
      <w:r>
        <w:rPr>
          <w:sz w:val="28"/>
        </w:rPr>
        <w:t>расширение</w:t>
      </w:r>
      <w:r>
        <w:rPr>
          <w:spacing w:val="80"/>
          <w:sz w:val="28"/>
        </w:rPr>
        <w:t xml:space="preserve"> </w:t>
      </w:r>
      <w:r>
        <w:rPr>
          <w:sz w:val="28"/>
        </w:rPr>
        <w:t>знаний</w:t>
      </w:r>
      <w:proofErr w:type="gramEnd"/>
      <w:r>
        <w:rPr>
          <w:spacing w:val="80"/>
          <w:sz w:val="28"/>
        </w:rPr>
        <w:t xml:space="preserve"> </w:t>
      </w:r>
      <w:r>
        <w:rPr>
          <w:sz w:val="28"/>
        </w:rPr>
        <w:t>учащихся</w:t>
      </w:r>
      <w:r>
        <w:rPr>
          <w:spacing w:val="40"/>
          <w:sz w:val="28"/>
        </w:rPr>
        <w:t xml:space="preserve"> </w:t>
      </w:r>
      <w:r>
        <w:rPr>
          <w:sz w:val="28"/>
        </w:rPr>
        <w:t>о культурном многообразии народов России, общей истории и ценностях, объединяющих</w:t>
      </w:r>
      <w:r>
        <w:rPr>
          <w:spacing w:val="80"/>
          <w:sz w:val="28"/>
        </w:rPr>
        <w:t xml:space="preserve"> </w:t>
      </w:r>
      <w:r>
        <w:rPr>
          <w:sz w:val="28"/>
        </w:rPr>
        <w:t>жителей</w:t>
      </w:r>
      <w:r>
        <w:rPr>
          <w:spacing w:val="80"/>
          <w:sz w:val="28"/>
        </w:rPr>
        <w:t xml:space="preserve"> </w:t>
      </w:r>
      <w:r>
        <w:rPr>
          <w:sz w:val="28"/>
        </w:rPr>
        <w:t>страны,</w:t>
      </w:r>
      <w:r>
        <w:rPr>
          <w:spacing w:val="80"/>
          <w:sz w:val="28"/>
        </w:rPr>
        <w:t xml:space="preserve"> </w:t>
      </w:r>
      <w:r>
        <w:rPr>
          <w:sz w:val="28"/>
        </w:rPr>
        <w:t>а</w:t>
      </w:r>
      <w:r>
        <w:rPr>
          <w:spacing w:val="80"/>
          <w:sz w:val="28"/>
        </w:rPr>
        <w:t xml:space="preserve"> </w:t>
      </w:r>
      <w:r>
        <w:rPr>
          <w:sz w:val="28"/>
        </w:rPr>
        <w:t>также</w:t>
      </w:r>
      <w:r>
        <w:rPr>
          <w:spacing w:val="80"/>
          <w:sz w:val="28"/>
        </w:rPr>
        <w:t xml:space="preserve"> </w:t>
      </w:r>
      <w:r>
        <w:rPr>
          <w:sz w:val="28"/>
        </w:rPr>
        <w:t>на</w:t>
      </w:r>
      <w:r>
        <w:rPr>
          <w:spacing w:val="80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80"/>
          <w:sz w:val="28"/>
        </w:rPr>
        <w:t xml:space="preserve"> </w:t>
      </w:r>
      <w:r>
        <w:rPr>
          <w:sz w:val="28"/>
        </w:rPr>
        <w:t>читательского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интереса и осмысленного диалога вокруг текстов и историко-культурных сюжетов. Доступ к материалам викторин предоставляется после регистрации литературного клуба на сайте проекта «Чтецкие программы»: </w:t>
      </w:r>
      <w:hyperlink r:id="rId6">
        <w:r>
          <w:rPr>
            <w:b/>
            <w:color w:val="0463C1"/>
            <w:sz w:val="28"/>
            <w:u w:val="single" w:color="0463C1"/>
          </w:rPr>
          <w:t>https://znanierussia.ru/chtecki-club</w:t>
        </w:r>
      </w:hyperlink>
      <w:r>
        <w:rPr>
          <w:sz w:val="28"/>
        </w:rPr>
        <w:t>.</w:t>
      </w:r>
    </w:p>
    <w:p w:rsidR="00F406E1" w:rsidRDefault="004C4AF8">
      <w:pPr>
        <w:pStyle w:val="a3"/>
        <w:ind w:left="143" w:right="140" w:firstLine="709"/>
        <w:jc w:val="both"/>
      </w:pPr>
      <w:r>
        <w:t xml:space="preserve">Каждая школа имеет возможность зарегистрировать свой чтецкий клуб, проводить в рамках чтецких клубов лекции и участвовать во Всероссийском </w:t>
      </w:r>
      <w:r>
        <w:rPr>
          <w:spacing w:val="-2"/>
        </w:rPr>
        <w:t>рейтинге.</w:t>
      </w:r>
    </w:p>
    <w:p w:rsidR="00F406E1" w:rsidRDefault="004C4AF8">
      <w:pPr>
        <w:pStyle w:val="a4"/>
        <w:numPr>
          <w:ilvl w:val="0"/>
          <w:numId w:val="1"/>
        </w:numPr>
        <w:tabs>
          <w:tab w:val="left" w:pos="1277"/>
        </w:tabs>
        <w:ind w:firstLine="709"/>
        <w:jc w:val="both"/>
        <w:rPr>
          <w:sz w:val="28"/>
        </w:rPr>
      </w:pPr>
      <w:r>
        <w:rPr>
          <w:sz w:val="28"/>
        </w:rPr>
        <w:t>При проведении мероприятий в муниципальных образованиях использовать материалы проекта «</w:t>
      </w:r>
      <w:proofErr w:type="spellStart"/>
      <w:r>
        <w:rPr>
          <w:sz w:val="28"/>
        </w:rPr>
        <w:t>Знание.Кино</w:t>
      </w:r>
      <w:proofErr w:type="spellEnd"/>
      <w:r>
        <w:rPr>
          <w:sz w:val="28"/>
        </w:rPr>
        <w:t xml:space="preserve">», которые находятся по ссылке </w:t>
      </w:r>
      <w:hyperlink r:id="rId7" w:history="1">
        <w:r w:rsidRPr="00230BEE">
          <w:rPr>
            <w:rStyle w:val="a5"/>
            <w:b/>
            <w:sz w:val="28"/>
          </w:rPr>
          <w:t>https://kino.znanierussia.ru</w:t>
        </w:r>
      </w:hyperlink>
      <w:r>
        <w:rPr>
          <w:spacing w:val="40"/>
          <w:sz w:val="28"/>
        </w:rPr>
        <w:t xml:space="preserve"> </w:t>
      </w:r>
      <w:r>
        <w:rPr>
          <w:sz w:val="28"/>
        </w:rPr>
        <w:t>Готовые</w:t>
      </w:r>
      <w:r>
        <w:rPr>
          <w:spacing w:val="40"/>
          <w:sz w:val="28"/>
        </w:rPr>
        <w:t xml:space="preserve"> </w:t>
      </w:r>
      <w:r>
        <w:rPr>
          <w:sz w:val="28"/>
        </w:rPr>
        <w:t>видеоматериалы</w:t>
      </w:r>
      <w:r>
        <w:rPr>
          <w:spacing w:val="40"/>
          <w:sz w:val="28"/>
        </w:rPr>
        <w:t xml:space="preserve"> </w:t>
      </w:r>
      <w:r>
        <w:rPr>
          <w:sz w:val="28"/>
        </w:rPr>
        <w:t>могут</w:t>
      </w:r>
      <w:r>
        <w:rPr>
          <w:spacing w:val="40"/>
          <w:sz w:val="28"/>
        </w:rPr>
        <w:t xml:space="preserve"> </w:t>
      </w:r>
      <w:r>
        <w:rPr>
          <w:sz w:val="28"/>
        </w:rPr>
        <w:t>использоваться в различных форматах и позволяют делать лекции более интерактивными.</w:t>
      </w:r>
    </w:p>
    <w:p w:rsidR="00F406E1" w:rsidRDefault="004C4AF8">
      <w:pPr>
        <w:pStyle w:val="a4"/>
        <w:numPr>
          <w:ilvl w:val="0"/>
          <w:numId w:val="1"/>
        </w:numPr>
        <w:tabs>
          <w:tab w:val="left" w:pos="1559"/>
        </w:tabs>
        <w:ind w:firstLine="709"/>
        <w:jc w:val="both"/>
        <w:rPr>
          <w:sz w:val="28"/>
        </w:rPr>
      </w:pPr>
      <w:r>
        <w:rPr>
          <w:sz w:val="28"/>
        </w:rPr>
        <w:t>При проведении мероприятий, приуроченных Году единства народов России, рассмотреть возможность включения в программу традиционные национальные игры, кулинарные фестивали, демонстрации национальных костюмов и выставки народного искусства, а также «Хороводы дружбы» – танцевальные</w:t>
      </w:r>
      <w:r>
        <w:rPr>
          <w:spacing w:val="80"/>
          <w:w w:val="150"/>
          <w:sz w:val="28"/>
        </w:rPr>
        <w:t xml:space="preserve"> </w:t>
      </w:r>
      <w:proofErr w:type="spellStart"/>
      <w:r>
        <w:rPr>
          <w:sz w:val="28"/>
        </w:rPr>
        <w:t>флешмобы</w:t>
      </w:r>
      <w:proofErr w:type="spellEnd"/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учреждениях,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ВУЗах,</w:t>
      </w:r>
      <w:r>
        <w:rPr>
          <w:spacing w:val="80"/>
          <w:w w:val="150"/>
          <w:sz w:val="28"/>
        </w:rPr>
        <w:t xml:space="preserve"> </w:t>
      </w:r>
      <w:proofErr w:type="spellStart"/>
      <w:r>
        <w:rPr>
          <w:sz w:val="28"/>
        </w:rPr>
        <w:t>ССУЗах</w:t>
      </w:r>
      <w:proofErr w:type="spellEnd"/>
      <w:r>
        <w:rPr>
          <w:spacing w:val="40"/>
          <w:sz w:val="28"/>
        </w:rPr>
        <w:t xml:space="preserve"> </w:t>
      </w:r>
      <w:r>
        <w:rPr>
          <w:sz w:val="28"/>
        </w:rPr>
        <w:t>и молодежных центрах, в рамках которых молодежь в национальных костюмах соберется в круг, символизируя единство и взаимопонимание.</w:t>
      </w:r>
    </w:p>
    <w:sectPr w:rsidR="00F406E1" w:rsidSect="00F406E1">
      <w:pgSz w:w="11910" w:h="16840"/>
      <w:pgMar w:top="920" w:right="425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27505F"/>
    <w:multiLevelType w:val="hybridMultilevel"/>
    <w:tmpl w:val="5CB27FD0"/>
    <w:lvl w:ilvl="0" w:tplc="EC88C4DC">
      <w:start w:val="1"/>
      <w:numFmt w:val="decimal"/>
      <w:lvlText w:val="%1."/>
      <w:lvlJc w:val="left"/>
      <w:pPr>
        <w:ind w:left="143" w:hanging="4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B3E6964">
      <w:numFmt w:val="bullet"/>
      <w:lvlText w:val="•"/>
      <w:lvlJc w:val="left"/>
      <w:pPr>
        <w:ind w:left="1146" w:hanging="426"/>
      </w:pPr>
      <w:rPr>
        <w:rFonts w:hint="default"/>
        <w:lang w:val="ru-RU" w:eastAsia="en-US" w:bidi="ar-SA"/>
      </w:rPr>
    </w:lvl>
    <w:lvl w:ilvl="2" w:tplc="BB2AE7E0">
      <w:numFmt w:val="bullet"/>
      <w:lvlText w:val="•"/>
      <w:lvlJc w:val="left"/>
      <w:pPr>
        <w:ind w:left="2153" w:hanging="426"/>
      </w:pPr>
      <w:rPr>
        <w:rFonts w:hint="default"/>
        <w:lang w:val="ru-RU" w:eastAsia="en-US" w:bidi="ar-SA"/>
      </w:rPr>
    </w:lvl>
    <w:lvl w:ilvl="3" w:tplc="41C8045C">
      <w:numFmt w:val="bullet"/>
      <w:lvlText w:val="•"/>
      <w:lvlJc w:val="left"/>
      <w:pPr>
        <w:ind w:left="3160" w:hanging="426"/>
      </w:pPr>
      <w:rPr>
        <w:rFonts w:hint="default"/>
        <w:lang w:val="ru-RU" w:eastAsia="en-US" w:bidi="ar-SA"/>
      </w:rPr>
    </w:lvl>
    <w:lvl w:ilvl="4" w:tplc="7FA08D1C">
      <w:numFmt w:val="bullet"/>
      <w:lvlText w:val="•"/>
      <w:lvlJc w:val="left"/>
      <w:pPr>
        <w:ind w:left="4166" w:hanging="426"/>
      </w:pPr>
      <w:rPr>
        <w:rFonts w:hint="default"/>
        <w:lang w:val="ru-RU" w:eastAsia="en-US" w:bidi="ar-SA"/>
      </w:rPr>
    </w:lvl>
    <w:lvl w:ilvl="5" w:tplc="D0C010FA">
      <w:numFmt w:val="bullet"/>
      <w:lvlText w:val="•"/>
      <w:lvlJc w:val="left"/>
      <w:pPr>
        <w:ind w:left="5173" w:hanging="426"/>
      </w:pPr>
      <w:rPr>
        <w:rFonts w:hint="default"/>
        <w:lang w:val="ru-RU" w:eastAsia="en-US" w:bidi="ar-SA"/>
      </w:rPr>
    </w:lvl>
    <w:lvl w:ilvl="6" w:tplc="C938DDAE">
      <w:numFmt w:val="bullet"/>
      <w:lvlText w:val="•"/>
      <w:lvlJc w:val="left"/>
      <w:pPr>
        <w:ind w:left="6180" w:hanging="426"/>
      </w:pPr>
      <w:rPr>
        <w:rFonts w:hint="default"/>
        <w:lang w:val="ru-RU" w:eastAsia="en-US" w:bidi="ar-SA"/>
      </w:rPr>
    </w:lvl>
    <w:lvl w:ilvl="7" w:tplc="E9F60438">
      <w:numFmt w:val="bullet"/>
      <w:lvlText w:val="•"/>
      <w:lvlJc w:val="left"/>
      <w:pPr>
        <w:ind w:left="7186" w:hanging="426"/>
      </w:pPr>
      <w:rPr>
        <w:rFonts w:hint="default"/>
        <w:lang w:val="ru-RU" w:eastAsia="en-US" w:bidi="ar-SA"/>
      </w:rPr>
    </w:lvl>
    <w:lvl w:ilvl="8" w:tplc="4580924C">
      <w:numFmt w:val="bullet"/>
      <w:lvlText w:val="•"/>
      <w:lvlJc w:val="left"/>
      <w:pPr>
        <w:ind w:left="8193" w:hanging="426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F406E1"/>
    <w:rsid w:val="004C4AF8"/>
    <w:rsid w:val="00A30211"/>
    <w:rsid w:val="00AA0B51"/>
    <w:rsid w:val="00F40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A0FA6"/>
  <w15:docId w15:val="{1C6108C2-4B23-4F9C-8122-AD1C56414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F406E1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406E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F406E1"/>
    <w:rPr>
      <w:sz w:val="28"/>
      <w:szCs w:val="28"/>
    </w:rPr>
  </w:style>
  <w:style w:type="paragraph" w:styleId="a4">
    <w:name w:val="List Paragraph"/>
    <w:basedOn w:val="a"/>
    <w:uiPriority w:val="1"/>
    <w:qFormat/>
    <w:rsid w:val="00F406E1"/>
    <w:pPr>
      <w:ind w:left="143" w:right="139" w:firstLine="709"/>
      <w:jc w:val="both"/>
    </w:pPr>
  </w:style>
  <w:style w:type="paragraph" w:customStyle="1" w:styleId="TableParagraph">
    <w:name w:val="Table Paragraph"/>
    <w:basedOn w:val="a"/>
    <w:uiPriority w:val="1"/>
    <w:qFormat/>
    <w:rsid w:val="00F406E1"/>
  </w:style>
  <w:style w:type="character" w:styleId="a5">
    <w:name w:val="Hyperlink"/>
    <w:basedOn w:val="a0"/>
    <w:uiPriority w:val="99"/>
    <w:unhideWhenUsed/>
    <w:rsid w:val="004C4AF8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4C4AF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kino.znanierussia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nanierussia.ru/chtecki-club" TargetMode="External"/><Relationship Id="rId5" Type="http://schemas.openxmlformats.org/officeDocument/2006/relationships/hyperlink" Target="https://znanierussia.ru/lectlib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347</Words>
  <Characters>1978</Characters>
  <Application>Microsoft Office Word</Application>
  <DocSecurity>0</DocSecurity>
  <Lines>16</Lines>
  <Paragraphs>4</Paragraphs>
  <ScaleCrop>false</ScaleCrop>
  <Company/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С25</dc:title>
  <dc:creator>User</dc:creator>
  <cp:lastModifiedBy>Мария</cp:lastModifiedBy>
  <cp:revision>5</cp:revision>
  <dcterms:created xsi:type="dcterms:W3CDTF">2026-03-12T02:19:00Z</dcterms:created>
  <dcterms:modified xsi:type="dcterms:W3CDTF">2026-10-08T01:35:00Z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2026-02-05T00:00:00Z</vt:filetime>
  </property>
  <property fmtid="{D5CDD505-2E9C-101B-9397-08002B2CF9AE}" pid="3" name="Creator">
    <vt:lpwstr>Aspose Pty Ltd.</vt:lpwstr>
  </property>
  <property fmtid="{D5CDD505-2E9C-101B-9397-08002B2CF9AE}" pid="4" name="GIDL 0.1C5.1LA.1LC.">
    <vt:lpwstr>MzjQn9Cg0JjQng==\Kg==\</vt:lpwstr>
  </property>
  <property fmtid="{D5CDD505-2E9C-101B-9397-08002B2CF9AE}" pid="5" name="LastSaved">
    <vt:filetime>2026-03-12T00:00:00Z</vt:filetime>
  </property>
  <property fmtid="{D5CDD505-2E9C-101B-9397-08002B2CF9AE}" pid="6" name="Producer">
    <vt:lpwstr>Aspose.PDF for .NET 23.2.0</vt:lpwstr>
  </property>
  <property fmtid="{D5CDD505-2E9C-101B-9397-08002B2CF9AE}" pid="7" name="RegNumDateKegel">
    <vt:lpwstr>9</vt:lpwstr>
  </property>
  <property fmtid="{D5CDD505-2E9C-101B-9397-08002B2CF9AE}" pid="8" name="RegNumDateXYP">
    <vt:lpwstr>77,55:556,041:1</vt:lpwstr>
  </property>
  <property fmtid="{D5CDD505-2E9C-101B-9397-08002B2CF9AE}" pid="9" name="SYSTEMID">
    <vt:lpwstr>AE06EB6BEE7A4021A3005ED8B51AC428</vt:lpwstr>
  </property>
  <property fmtid="{D5CDD505-2E9C-101B-9397-08002B2CF9AE}" pid="10" name="SignXYP 0.1C5.1LA.1LC.">
    <vt:lpwstr>235,3:209,00803:1</vt:lpwstr>
  </property>
</Properties>
</file>